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Default="00607ED2" w:rsidP="001E5175">
      <w:pPr>
        <w:tabs>
          <w:tab w:val="left" w:pos="735"/>
          <w:tab w:val="left" w:pos="4500"/>
          <w:tab w:val="center" w:pos="4635"/>
        </w:tabs>
        <w:spacing w:line="480" w:lineRule="auto"/>
        <w:ind w:firstLine="720"/>
        <w:contextualSpacing/>
        <w:jc w:val="center"/>
        <w:rPr>
          <w:rFonts w:ascii="Times New Roman" w:hAnsi="Times New Roman" w:cs="Times New Roman"/>
          <w:color w:val="1D1D1D"/>
          <w:sz w:val="24"/>
          <w:szCs w:val="24"/>
          <w:shd w:val="clear" w:color="auto" w:fill="FFFFFF"/>
        </w:rPr>
      </w:pPr>
    </w:p>
    <w:p w:rsidR="00607ED2" w:rsidRPr="00BC0C36" w:rsidRDefault="00607ED2" w:rsidP="00BC0C36">
      <w:pPr>
        <w:spacing w:line="480" w:lineRule="auto"/>
        <w:jc w:val="center"/>
        <w:rPr>
          <w:rFonts w:ascii="Times New Roman" w:hAnsi="Times New Roman" w:cs="Times New Roman"/>
          <w:sz w:val="24"/>
          <w:szCs w:val="24"/>
          <w:shd w:val="clear" w:color="auto" w:fill="FFFFFF"/>
        </w:rPr>
      </w:pPr>
    </w:p>
    <w:p w:rsidR="001E5175" w:rsidRPr="00BC0C36" w:rsidRDefault="001E5175" w:rsidP="00BC0C36">
      <w:pPr>
        <w:spacing w:line="480" w:lineRule="auto"/>
        <w:jc w:val="center"/>
        <w:rPr>
          <w:rFonts w:ascii="Times New Roman" w:hAnsi="Times New Roman" w:cs="Times New Roman"/>
          <w:sz w:val="24"/>
          <w:szCs w:val="24"/>
          <w:shd w:val="clear" w:color="auto" w:fill="FFFFFF"/>
        </w:rPr>
      </w:pPr>
      <w:r w:rsidRPr="00BC0C36">
        <w:rPr>
          <w:rFonts w:ascii="Times New Roman" w:hAnsi="Times New Roman" w:cs="Times New Roman"/>
          <w:sz w:val="24"/>
          <w:szCs w:val="24"/>
          <w:shd w:val="clear" w:color="auto" w:fill="FFFFFF"/>
        </w:rPr>
        <w:t>Part 2: Forensic Examination of Evidence Type</w:t>
      </w:r>
    </w:p>
    <w:p w:rsidR="001E5175" w:rsidRPr="00BC0C36" w:rsidRDefault="001E5175" w:rsidP="00BC0C36">
      <w:pPr>
        <w:spacing w:line="480" w:lineRule="auto"/>
        <w:jc w:val="center"/>
        <w:rPr>
          <w:rFonts w:ascii="Times New Roman" w:eastAsia="Calibri" w:hAnsi="Times New Roman" w:cs="Times New Roman"/>
          <w:sz w:val="24"/>
          <w:szCs w:val="24"/>
        </w:rPr>
      </w:pPr>
      <w:r w:rsidRPr="00BC0C36">
        <w:rPr>
          <w:rFonts w:ascii="Times New Roman" w:eastAsia="Calibri" w:hAnsi="Times New Roman" w:cs="Times New Roman"/>
          <w:sz w:val="24"/>
          <w:szCs w:val="24"/>
        </w:rPr>
        <w:t>Name</w:t>
      </w:r>
    </w:p>
    <w:p w:rsidR="00607ED2" w:rsidRPr="00BC0C36" w:rsidRDefault="00BC0C36" w:rsidP="00BC0C36">
      <w:pPr>
        <w:spacing w:line="480" w:lineRule="auto"/>
        <w:jc w:val="center"/>
        <w:rPr>
          <w:rFonts w:ascii="Times New Roman" w:eastAsia="Calibri" w:hAnsi="Times New Roman" w:cs="Times New Roman"/>
          <w:sz w:val="24"/>
          <w:szCs w:val="24"/>
        </w:rPr>
      </w:pPr>
      <w:r w:rsidRPr="00BC0C36">
        <w:rPr>
          <w:rFonts w:ascii="Times New Roman" w:eastAsia="Calibri" w:hAnsi="Times New Roman" w:cs="Times New Roman"/>
          <w:sz w:val="24"/>
          <w:szCs w:val="24"/>
        </w:rPr>
        <w:t>Instructor</w:t>
      </w:r>
    </w:p>
    <w:p w:rsidR="00BC0C36" w:rsidRPr="00BC0C36" w:rsidRDefault="00BC0C36" w:rsidP="00BC0C36">
      <w:pPr>
        <w:spacing w:line="480" w:lineRule="auto"/>
        <w:jc w:val="center"/>
        <w:rPr>
          <w:rFonts w:ascii="Times New Roman" w:eastAsia="Calibri" w:hAnsi="Times New Roman" w:cs="Times New Roman"/>
          <w:sz w:val="24"/>
          <w:szCs w:val="24"/>
        </w:rPr>
      </w:pPr>
      <w:r w:rsidRPr="00BC0C36">
        <w:rPr>
          <w:rFonts w:ascii="Times New Roman" w:eastAsia="Calibri" w:hAnsi="Times New Roman" w:cs="Times New Roman"/>
          <w:sz w:val="24"/>
          <w:szCs w:val="24"/>
        </w:rPr>
        <w:t>Course</w:t>
      </w:r>
    </w:p>
    <w:p w:rsidR="00BC0C36" w:rsidRPr="00BC0C36" w:rsidRDefault="00BC0C36" w:rsidP="00BC0C36">
      <w:pPr>
        <w:spacing w:line="480" w:lineRule="auto"/>
        <w:jc w:val="center"/>
        <w:rPr>
          <w:rFonts w:ascii="Times New Roman" w:eastAsia="Calibri" w:hAnsi="Times New Roman" w:cs="Times New Roman"/>
          <w:sz w:val="24"/>
          <w:szCs w:val="24"/>
        </w:rPr>
      </w:pPr>
      <w:r w:rsidRPr="00BC0C36">
        <w:rPr>
          <w:rFonts w:ascii="Times New Roman" w:eastAsia="Calibri" w:hAnsi="Times New Roman" w:cs="Times New Roman"/>
          <w:sz w:val="24"/>
          <w:szCs w:val="24"/>
        </w:rPr>
        <w:t>Date</w:t>
      </w:r>
    </w:p>
    <w:p w:rsidR="00BC0C36" w:rsidRPr="00BC0C36" w:rsidRDefault="00BC0C36" w:rsidP="00BC0C36">
      <w:pPr>
        <w:spacing w:line="480" w:lineRule="auto"/>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607ED2" w:rsidRDefault="00607ED2" w:rsidP="00BC0C36">
      <w:pPr>
        <w:contextualSpacing/>
        <w:rPr>
          <w:rFonts w:ascii="Times New Roman" w:eastAsia="Calibri" w:hAnsi="Times New Roman" w:cs="Times New Roman"/>
          <w:sz w:val="24"/>
          <w:szCs w:val="24"/>
        </w:rPr>
      </w:pPr>
    </w:p>
    <w:p w:rsidR="00607ED2" w:rsidRDefault="00607ED2" w:rsidP="001E5175">
      <w:pPr>
        <w:ind w:firstLine="720"/>
        <w:contextualSpacing/>
        <w:jc w:val="center"/>
        <w:rPr>
          <w:rFonts w:ascii="Times New Roman" w:eastAsia="Calibri" w:hAnsi="Times New Roman" w:cs="Times New Roman"/>
          <w:sz w:val="24"/>
          <w:szCs w:val="24"/>
        </w:rPr>
      </w:pPr>
    </w:p>
    <w:p w:rsidR="00111FDD" w:rsidRPr="00167BAC" w:rsidRDefault="001E5175" w:rsidP="00167BAC">
      <w:pPr>
        <w:spacing w:line="480" w:lineRule="auto"/>
        <w:jc w:val="center"/>
        <w:rPr>
          <w:rFonts w:ascii="Times New Roman" w:hAnsi="Times New Roman" w:cs="Times New Roman"/>
          <w:b/>
          <w:sz w:val="24"/>
          <w:szCs w:val="24"/>
        </w:rPr>
      </w:pPr>
      <w:r w:rsidRPr="00167BAC">
        <w:rPr>
          <w:rFonts w:ascii="Times New Roman" w:hAnsi="Times New Roman" w:cs="Times New Roman"/>
          <w:b/>
          <w:sz w:val="24"/>
          <w:szCs w:val="24"/>
        </w:rPr>
        <w:lastRenderedPageBreak/>
        <w:t>Introduction</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 xml:space="preserve">The choice of evidence to be analyzed from a crime scene is based on the validity of information that that particular piece of evidence can provide. Kiely (2016) clearly states that analyzing evidence is a very important step and probably the most crucial in investigations. Each piece of evidence collected for analysis is equally important considering that it can give vital leads to the investigators. There are different procedures that are followed for analysis of each and every piece of evidence. The procedure used in evidence analysis is very important since it determines the validity of evidence that investigators will get. Forensic testing is usually done in order to acquire enough data for analysis which can be used for legal analysis. The legal aspect of forensic testing separates it from clinical testing. This is because the legal aspect according to Aitken and Stoney (2014) requires samples for forensic analysis to be handled in a different manner. There are specific tests that are required by the law and that are considered to be more important than others. For example, DNA testing is considered to be the most important test and is relied on more than any other evidence in legal proceedings. It is for this reason that I choose to analyze blood samples presented. </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 xml:space="preserve">I choose to work with blood samples because of the nature of the information that it can offer to the investigators. The analysis of blood stains can help to identify specific criminals who were involved in that particular incidence. Current testing methods that are available are very advanced and have no margin for error like traditional testing. Blood samples can offer a wide range of information, the first test is to determine whether the stain is blood or not (Kiely, 2016). If it is indeed blood, then the next test is to determine whether it is human or animal blood before proceeding to the next tests. Since the main objective will be to determine whose blood it is, then it will be important to conduct a DNA test and compare it with known samples. This can be compared with samples from the national database or from blood samples from the suspects or victims. The following is the satisfied procedure for conducting a DNA test; extraction, quantification, amplification, separation, analysis and interpretation, and quality assurance. </w:t>
      </w:r>
    </w:p>
    <w:p w:rsidR="00167BAC" w:rsidRPr="00167BAC" w:rsidRDefault="00167BAC" w:rsidP="00167BA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Analyzing blood Evidence</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The first step is the extraction of DNA from the bloodstains that has been presented for analysis. Each blood stain is handled separately depending on labeling since different stains can be from different people. The main objective of this step is to ensure that the required DNA is released either from the cell or blood samples presented. The second step is quantitation which is basically determining how much DNA is available. This is usually a grouping of the information that has been extracted from the samples presented. After quantitation stage, we proceed to amplification which is a very tedious process based on the amount of DNA available. In this stage, multiple copies of the DNA available is produced so that it can be characterized (Christianson, 2016). The next step is usually a very short one but equally important and involves separating amplified DNA products so that it is possible to do subsequent identification. After this stage, it is now possible to compare the available information with DNA samples from known profiles through the analysis and interpretation stage. It is in this stage where I will compare the DNA I have managed to collect from the samples presented with DNA from identified victims and suspects. The last step is receiving the information I have to ensure t</w:t>
      </w:r>
      <w:r>
        <w:rPr>
          <w:rFonts w:ascii="Times New Roman" w:hAnsi="Times New Roman" w:cs="Times New Roman"/>
          <w:sz w:val="24"/>
          <w:szCs w:val="24"/>
        </w:rPr>
        <w:t xml:space="preserve">hat it’s technically accurate. </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 xml:space="preserve">After the entire process has been completed, it is now important to ensure that each and every suspect identified by law enforcement agencies get justice. The reason why DNA testing is so important is that they present accurate information and so it is not possible to falsely accuse someone. DNA testing has been used to solve many cases starting with implicating different people for crimes they conducted to releasing wrongly imprisoned suspects (Jeffrey &amp; Richardson, 2018). Therefore, each suspect will have to undergo a DNA testing which will later be compared with what was recovered from the crime scene. </w:t>
      </w:r>
    </w:p>
    <w:p w:rsidR="00167BAC" w:rsidRPr="00167BAC" w:rsidRDefault="00167BAC" w:rsidP="00167BAC">
      <w:pPr>
        <w:spacing w:line="480" w:lineRule="auto"/>
        <w:jc w:val="center"/>
        <w:rPr>
          <w:rFonts w:ascii="Times New Roman" w:hAnsi="Times New Roman" w:cs="Times New Roman"/>
          <w:b/>
          <w:sz w:val="24"/>
          <w:szCs w:val="24"/>
        </w:rPr>
      </w:pPr>
      <w:r w:rsidRPr="00167BAC">
        <w:rPr>
          <w:rFonts w:ascii="Times New Roman" w:hAnsi="Times New Roman" w:cs="Times New Roman"/>
          <w:b/>
          <w:sz w:val="24"/>
          <w:szCs w:val="24"/>
        </w:rPr>
        <w:t>Why blood sample is very important</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 xml:space="preserve">The DNA testing is very important and investigators rely so much on DNA evidence in many cases. I choose to work with blood samples as my key piece of evidence because I understand the importance of such evidence in pursuing cases. It is possible to conduct blood typing tests from bloodstains, this can also be a very convincing piece of evidence to link suspects to the crime scene. It can equally be used to prove innocence or increase the probability of a suspect being guilty. The analysis involves testing the blood group of the blood samples found in the crime scene and then comparing them with blood groups of known profiles. If a suspect is accused of conducting a crime and belongs to a particular blood group say AB, then there is a very high probability that that particular person was involved in the crime as compared to a match of blood group O. the reason behind this is because only 4% of the overall population has type AB blood. On the overall, analyzing blood evidence requires a well-trained specialist in order to avoid errors (Svetina, 2018). </w:t>
      </w:r>
    </w:p>
    <w:p w:rsidR="00167B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 xml:space="preserve">After all, tests are conducted and every relevant information has been acquired, it is now possible to use different platforms to track down the culprits or to identify the victim. All profiles are first searched against the large national database which is managed by the FBI. National DNA index system (NDIS) is used by investigators and law enforcement agencies to solve cases. There is also the Combined DNA Index System (CODIS) which has three levels of operations. These levels of operations include; Local DNA Index System (LDIS), National DNA Index System (NDIS), and State DNA Index System (SDIS). These levels help to solve more than 170,000 cases each year according to FBI statistics. </w:t>
      </w:r>
    </w:p>
    <w:p w:rsidR="00167BAC" w:rsidRPr="00167BAC" w:rsidRDefault="00167BAC" w:rsidP="00167BAC">
      <w:pPr>
        <w:spacing w:line="480" w:lineRule="auto"/>
        <w:jc w:val="center"/>
        <w:rPr>
          <w:rFonts w:ascii="Times New Roman" w:hAnsi="Times New Roman" w:cs="Times New Roman"/>
          <w:b/>
          <w:sz w:val="24"/>
          <w:szCs w:val="24"/>
        </w:rPr>
      </w:pPr>
      <w:r w:rsidRPr="00167BAC">
        <w:rPr>
          <w:rFonts w:ascii="Times New Roman" w:hAnsi="Times New Roman" w:cs="Times New Roman"/>
          <w:b/>
          <w:sz w:val="24"/>
          <w:szCs w:val="24"/>
        </w:rPr>
        <w:t>Conclusion</w:t>
      </w:r>
    </w:p>
    <w:p w:rsidR="002779AC" w:rsidRPr="00167BAC" w:rsidRDefault="00167BAC" w:rsidP="00167BAC">
      <w:pPr>
        <w:spacing w:line="480" w:lineRule="auto"/>
        <w:ind w:firstLine="720"/>
        <w:rPr>
          <w:rFonts w:ascii="Times New Roman" w:hAnsi="Times New Roman" w:cs="Times New Roman"/>
          <w:sz w:val="24"/>
          <w:szCs w:val="24"/>
        </w:rPr>
      </w:pPr>
      <w:r w:rsidRPr="00167BAC">
        <w:rPr>
          <w:rFonts w:ascii="Times New Roman" w:hAnsi="Times New Roman" w:cs="Times New Roman"/>
          <w:sz w:val="24"/>
          <w:szCs w:val="24"/>
        </w:rPr>
        <w:t>In conclusion, bloodstains are a very important piece of evidence that investigators rely on to solve cases. Analyzing blood evidence can give a vital breakthrough in any case because of the nature of the information that blood evidence can offer. Each piece of evidence collected for analysis is equally important considering that it can give vital leads to the investigators. I choose to work with blood samples because of the nature of the information that it can offer to the investigators. The analysis of blood stains can help to identify specific criminals who were involved in that particular incidence. Mostly bloodstains are used to give DNA for suspects and victims. The following is the satisfied procedure for conducting a DNA test; extraction, quantification, amplification, separation, analysis and interpretation, and quality assurance.</w:t>
      </w:r>
    </w:p>
    <w:p w:rsidR="00607ED2" w:rsidRDefault="00607ED2"/>
    <w:p w:rsidR="00607ED2" w:rsidRDefault="00607ED2"/>
    <w:p w:rsidR="00607ED2" w:rsidRDefault="00607ED2"/>
    <w:p w:rsidR="00607ED2" w:rsidRDefault="00607ED2"/>
    <w:p w:rsidR="00DB18EE" w:rsidRDefault="00DB18EE"/>
    <w:p w:rsidR="00DB18EE" w:rsidRDefault="00DB18EE"/>
    <w:p w:rsidR="00DB18EE" w:rsidRDefault="00DB18EE"/>
    <w:p w:rsidR="00DB18EE" w:rsidRDefault="00DB18EE"/>
    <w:p w:rsidR="00DB18EE" w:rsidRDefault="00DB18EE"/>
    <w:p w:rsidR="00DB18EE" w:rsidRDefault="00DB18EE"/>
    <w:p w:rsidR="00DB18EE" w:rsidRDefault="00DB18EE"/>
    <w:p w:rsidR="00DB18EE" w:rsidRDefault="00DB18EE">
      <w:bookmarkStart w:id="0" w:name="_GoBack"/>
      <w:bookmarkEnd w:id="0"/>
    </w:p>
    <w:p w:rsidR="00607ED2" w:rsidRDefault="00607ED2"/>
    <w:p w:rsidR="00607ED2" w:rsidRPr="00DB18EE" w:rsidRDefault="00607ED2" w:rsidP="00DB18EE">
      <w:pPr>
        <w:spacing w:line="480" w:lineRule="auto"/>
        <w:jc w:val="center"/>
        <w:rPr>
          <w:rFonts w:ascii="Times New Roman" w:hAnsi="Times New Roman" w:cs="Times New Roman"/>
          <w:sz w:val="24"/>
          <w:szCs w:val="24"/>
        </w:rPr>
      </w:pPr>
      <w:r w:rsidRPr="00DB18EE">
        <w:rPr>
          <w:rFonts w:ascii="Times New Roman" w:hAnsi="Times New Roman" w:cs="Times New Roman"/>
          <w:sz w:val="24"/>
          <w:szCs w:val="24"/>
        </w:rPr>
        <w:t>References</w:t>
      </w:r>
    </w:p>
    <w:p w:rsidR="00DB18EE" w:rsidRPr="00DB18EE" w:rsidRDefault="00DB18EE" w:rsidP="00DB18EE">
      <w:pPr>
        <w:spacing w:line="480" w:lineRule="auto"/>
        <w:ind w:left="720" w:hanging="720"/>
        <w:rPr>
          <w:rFonts w:ascii="Times New Roman" w:hAnsi="Times New Roman" w:cs="Times New Roman"/>
          <w:sz w:val="24"/>
          <w:szCs w:val="24"/>
        </w:rPr>
      </w:pPr>
      <w:r w:rsidRPr="00DB18EE">
        <w:rPr>
          <w:rFonts w:ascii="Times New Roman" w:hAnsi="Times New Roman" w:cs="Times New Roman"/>
          <w:sz w:val="24"/>
          <w:szCs w:val="24"/>
        </w:rPr>
        <w:t>Aitken,</w:t>
      </w:r>
      <w:r>
        <w:rPr>
          <w:rFonts w:ascii="Times New Roman" w:hAnsi="Times New Roman" w:cs="Times New Roman"/>
          <w:sz w:val="24"/>
          <w:szCs w:val="24"/>
        </w:rPr>
        <w:t xml:space="preserve"> C. G. G., &amp; Stoney, D. A. (2014</w:t>
      </w:r>
      <w:r w:rsidRPr="00DB18EE">
        <w:rPr>
          <w:rFonts w:ascii="Times New Roman" w:hAnsi="Times New Roman" w:cs="Times New Roman"/>
          <w:sz w:val="24"/>
          <w:szCs w:val="24"/>
        </w:rPr>
        <w:t xml:space="preserve">). </w:t>
      </w:r>
      <w:r w:rsidRPr="00DB18EE">
        <w:rPr>
          <w:rFonts w:ascii="Times New Roman" w:hAnsi="Times New Roman" w:cs="Times New Roman"/>
          <w:i/>
          <w:iCs/>
          <w:sz w:val="24"/>
          <w:szCs w:val="24"/>
        </w:rPr>
        <w:t>The use of statistics in forensic science</w:t>
      </w:r>
      <w:r w:rsidRPr="00DB18EE">
        <w:rPr>
          <w:rFonts w:ascii="Times New Roman" w:hAnsi="Times New Roman" w:cs="Times New Roman"/>
          <w:sz w:val="24"/>
          <w:szCs w:val="24"/>
        </w:rPr>
        <w:t>. New York: E. Horwood.</w:t>
      </w:r>
    </w:p>
    <w:p w:rsidR="00DB18EE" w:rsidRPr="00DB18EE" w:rsidRDefault="00DB18EE" w:rsidP="00DB18E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Christianson, S. (201</w:t>
      </w:r>
      <w:r w:rsidRPr="00DB18EE">
        <w:rPr>
          <w:rFonts w:ascii="Times New Roman" w:hAnsi="Times New Roman" w:cs="Times New Roman"/>
          <w:sz w:val="24"/>
          <w:szCs w:val="24"/>
        </w:rPr>
        <w:t xml:space="preserve">6). </w:t>
      </w:r>
      <w:r w:rsidRPr="00DB18EE">
        <w:rPr>
          <w:rFonts w:ascii="Times New Roman" w:hAnsi="Times New Roman" w:cs="Times New Roman"/>
          <w:i/>
          <w:iCs/>
          <w:sz w:val="24"/>
          <w:szCs w:val="24"/>
        </w:rPr>
        <w:t>Bodies of evidence: Forensic science and crime</w:t>
      </w:r>
      <w:r w:rsidRPr="00DB18EE">
        <w:rPr>
          <w:rFonts w:ascii="Times New Roman" w:hAnsi="Times New Roman" w:cs="Times New Roman"/>
          <w:sz w:val="24"/>
          <w:szCs w:val="24"/>
        </w:rPr>
        <w:t>. Guilford, CT: Lyons Press.</w:t>
      </w:r>
    </w:p>
    <w:p w:rsidR="00DB18EE" w:rsidRPr="00DB18EE" w:rsidRDefault="00DB18EE" w:rsidP="00DB18EE">
      <w:pPr>
        <w:spacing w:line="480" w:lineRule="auto"/>
        <w:ind w:left="720" w:hanging="720"/>
        <w:rPr>
          <w:rFonts w:ascii="Times New Roman" w:hAnsi="Times New Roman" w:cs="Times New Roman"/>
          <w:sz w:val="24"/>
          <w:szCs w:val="24"/>
        </w:rPr>
      </w:pPr>
      <w:r w:rsidRPr="00DB18EE">
        <w:rPr>
          <w:rFonts w:ascii="Times New Roman" w:hAnsi="Times New Roman" w:cs="Times New Roman"/>
          <w:sz w:val="24"/>
          <w:szCs w:val="24"/>
        </w:rPr>
        <w:t>Je</w:t>
      </w:r>
      <w:r>
        <w:rPr>
          <w:rFonts w:ascii="Times New Roman" w:hAnsi="Times New Roman" w:cs="Times New Roman"/>
          <w:sz w:val="24"/>
          <w:szCs w:val="24"/>
        </w:rPr>
        <w:t>ffrey, G., &amp; Richardson, P. (201</w:t>
      </w:r>
      <w:r w:rsidRPr="00DB18EE">
        <w:rPr>
          <w:rFonts w:ascii="Times New Roman" w:hAnsi="Times New Roman" w:cs="Times New Roman"/>
          <w:sz w:val="24"/>
          <w:szCs w:val="24"/>
        </w:rPr>
        <w:t xml:space="preserve">8). </w:t>
      </w:r>
      <w:r w:rsidRPr="00DB18EE">
        <w:rPr>
          <w:rFonts w:ascii="Times New Roman" w:hAnsi="Times New Roman" w:cs="Times New Roman"/>
          <w:i/>
          <w:iCs/>
          <w:sz w:val="24"/>
          <w:szCs w:val="24"/>
        </w:rPr>
        <w:t>Solving crimes with trace evidence</w:t>
      </w:r>
      <w:r w:rsidRPr="00DB18EE">
        <w:rPr>
          <w:rFonts w:ascii="Times New Roman" w:hAnsi="Times New Roman" w:cs="Times New Roman"/>
          <w:sz w:val="24"/>
          <w:szCs w:val="24"/>
        </w:rPr>
        <w:t>. New York: Rosen Central.</w:t>
      </w:r>
    </w:p>
    <w:p w:rsidR="00DB18EE" w:rsidRPr="00DB18EE" w:rsidRDefault="00DB18EE" w:rsidP="00DB18E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Kiely, T. F. (201</w:t>
      </w:r>
      <w:r w:rsidRPr="00DB18EE">
        <w:rPr>
          <w:rFonts w:ascii="Times New Roman" w:hAnsi="Times New Roman" w:cs="Times New Roman"/>
          <w:sz w:val="24"/>
          <w:szCs w:val="24"/>
        </w:rPr>
        <w:t xml:space="preserve">6). </w:t>
      </w:r>
      <w:r w:rsidRPr="00DB18EE">
        <w:rPr>
          <w:rFonts w:ascii="Times New Roman" w:hAnsi="Times New Roman" w:cs="Times New Roman"/>
          <w:i/>
          <w:iCs/>
          <w:sz w:val="24"/>
          <w:szCs w:val="24"/>
        </w:rPr>
        <w:t>Forensic evidence: Science and the criminal law</w:t>
      </w:r>
      <w:r w:rsidRPr="00DB18EE">
        <w:rPr>
          <w:rFonts w:ascii="Times New Roman" w:hAnsi="Times New Roman" w:cs="Times New Roman"/>
          <w:sz w:val="24"/>
          <w:szCs w:val="24"/>
        </w:rPr>
        <w:t>. Boca Raton, FL: CRC Press/Taylor &amp; Francis.</w:t>
      </w:r>
    </w:p>
    <w:p w:rsidR="00DB18EE" w:rsidRPr="00DB18EE" w:rsidRDefault="00DB18EE" w:rsidP="00DB18E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Svetina, S. (January 01, 201</w:t>
      </w:r>
      <w:r w:rsidRPr="00DB18EE">
        <w:rPr>
          <w:rFonts w:ascii="Times New Roman" w:hAnsi="Times New Roman" w:cs="Times New Roman"/>
          <w:sz w:val="24"/>
          <w:szCs w:val="24"/>
        </w:rPr>
        <w:t xml:space="preserve">8). Skeleton-bilayer interaction and the shape of red blood cells. </w:t>
      </w:r>
      <w:r w:rsidRPr="00DB18EE">
        <w:rPr>
          <w:rFonts w:ascii="Times New Roman" w:hAnsi="Times New Roman" w:cs="Times New Roman"/>
          <w:i/>
          <w:iCs/>
          <w:sz w:val="24"/>
          <w:szCs w:val="24"/>
        </w:rPr>
        <w:t xml:space="preserve">Cellular &amp; Molecular Biology Letters, </w:t>
      </w:r>
      <w:r w:rsidRPr="00DB18EE">
        <w:rPr>
          <w:rFonts w:ascii="Times New Roman" w:hAnsi="Times New Roman" w:cs="Times New Roman"/>
          <w:sz w:val="24"/>
          <w:szCs w:val="24"/>
        </w:rPr>
        <w:t>3, 449-463.</w:t>
      </w:r>
    </w:p>
    <w:sectPr w:rsidR="00DB18EE" w:rsidRPr="00DB18EE" w:rsidSect="00607E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66D" w:rsidRDefault="00A0266D" w:rsidP="00607ED2">
      <w:pPr>
        <w:spacing w:after="0" w:line="240" w:lineRule="auto"/>
      </w:pPr>
      <w:r>
        <w:separator/>
      </w:r>
    </w:p>
  </w:endnote>
  <w:endnote w:type="continuationSeparator" w:id="1">
    <w:p w:rsidR="00A0266D" w:rsidRDefault="00A0266D" w:rsidP="00607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66D" w:rsidRDefault="00A0266D" w:rsidP="00607ED2">
      <w:pPr>
        <w:spacing w:after="0" w:line="240" w:lineRule="auto"/>
      </w:pPr>
      <w:r>
        <w:separator/>
      </w:r>
    </w:p>
  </w:footnote>
  <w:footnote w:type="continuationSeparator" w:id="1">
    <w:p w:rsidR="00A0266D" w:rsidRDefault="00A0266D" w:rsidP="00607E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2" w:rsidRPr="00BC0C36" w:rsidRDefault="00607ED2" w:rsidP="00BC0C36">
    <w:pPr>
      <w:pStyle w:val="Header"/>
      <w:jc w:val="right"/>
      <w:rPr>
        <w:rFonts w:ascii="Times New Roman" w:hAnsi="Times New Roman" w:cs="Times New Roman"/>
        <w:sz w:val="24"/>
        <w:szCs w:val="24"/>
      </w:rPr>
    </w:pPr>
    <w:r w:rsidRPr="00BC0C36">
      <w:rPr>
        <w:rFonts w:ascii="Times New Roman" w:hAnsi="Times New Roman" w:cs="Times New Roman"/>
        <w:sz w:val="24"/>
        <w:szCs w:val="24"/>
      </w:rPr>
      <w:t xml:space="preserve">PART 2: FORENSIC EXAMINATION OF EVIDENCE TYPE                                                 </w:t>
    </w:r>
    <w:sdt>
      <w:sdtPr>
        <w:rPr>
          <w:rFonts w:ascii="Times New Roman" w:hAnsi="Times New Roman" w:cs="Times New Roman"/>
          <w:sz w:val="24"/>
          <w:szCs w:val="24"/>
        </w:rPr>
        <w:id w:val="1623188752"/>
        <w:docPartObj>
          <w:docPartGallery w:val="Page Numbers (Top of Page)"/>
          <w:docPartUnique/>
        </w:docPartObj>
      </w:sdtPr>
      <w:sdtEndPr>
        <w:rPr>
          <w:noProof/>
        </w:rPr>
      </w:sdtEndPr>
      <w:sdtContent>
        <w:r w:rsidR="003E291D" w:rsidRPr="00BC0C36">
          <w:rPr>
            <w:rFonts w:ascii="Times New Roman" w:hAnsi="Times New Roman" w:cs="Times New Roman"/>
            <w:sz w:val="24"/>
            <w:szCs w:val="24"/>
          </w:rPr>
          <w:fldChar w:fldCharType="begin"/>
        </w:r>
        <w:r w:rsidRPr="00BC0C36">
          <w:rPr>
            <w:rFonts w:ascii="Times New Roman" w:hAnsi="Times New Roman" w:cs="Times New Roman"/>
            <w:sz w:val="24"/>
            <w:szCs w:val="24"/>
          </w:rPr>
          <w:instrText xml:space="preserve"> PAGE   \* MERGEFORMAT </w:instrText>
        </w:r>
        <w:r w:rsidR="003E291D" w:rsidRPr="00BC0C36">
          <w:rPr>
            <w:rFonts w:ascii="Times New Roman" w:hAnsi="Times New Roman" w:cs="Times New Roman"/>
            <w:sz w:val="24"/>
            <w:szCs w:val="24"/>
          </w:rPr>
          <w:fldChar w:fldCharType="separate"/>
        </w:r>
        <w:r w:rsidR="00BC0C36">
          <w:rPr>
            <w:rFonts w:ascii="Times New Roman" w:hAnsi="Times New Roman" w:cs="Times New Roman"/>
            <w:noProof/>
            <w:sz w:val="24"/>
            <w:szCs w:val="24"/>
          </w:rPr>
          <w:t>2</w:t>
        </w:r>
        <w:r w:rsidR="003E291D" w:rsidRPr="00BC0C3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2" w:rsidRPr="00BC0C36" w:rsidRDefault="00607ED2" w:rsidP="00BC0C36">
    <w:pPr>
      <w:pStyle w:val="Header"/>
      <w:jc w:val="right"/>
      <w:rPr>
        <w:rFonts w:ascii="Times New Roman" w:hAnsi="Times New Roman" w:cs="Times New Roman"/>
        <w:sz w:val="24"/>
        <w:szCs w:val="24"/>
      </w:rPr>
    </w:pPr>
    <w:r w:rsidRPr="00BC0C36">
      <w:rPr>
        <w:rFonts w:ascii="Times New Roman" w:hAnsi="Times New Roman" w:cs="Times New Roman"/>
        <w:sz w:val="24"/>
        <w:szCs w:val="24"/>
      </w:rPr>
      <w:t xml:space="preserve">Running head: PART 2: FORENSIC EXAMINATION OF EVIDENCE TYPE                          </w:t>
    </w:r>
    <w:sdt>
      <w:sdtPr>
        <w:rPr>
          <w:rFonts w:ascii="Times New Roman" w:hAnsi="Times New Roman" w:cs="Times New Roman"/>
          <w:sz w:val="24"/>
          <w:szCs w:val="24"/>
        </w:rPr>
        <w:id w:val="-1185754596"/>
        <w:docPartObj>
          <w:docPartGallery w:val="Page Numbers (Top of Page)"/>
          <w:docPartUnique/>
        </w:docPartObj>
      </w:sdtPr>
      <w:sdtEndPr>
        <w:rPr>
          <w:noProof/>
        </w:rPr>
      </w:sdtEndPr>
      <w:sdtContent>
        <w:r w:rsidR="003E291D" w:rsidRPr="00BC0C36">
          <w:rPr>
            <w:rFonts w:ascii="Times New Roman" w:hAnsi="Times New Roman" w:cs="Times New Roman"/>
            <w:sz w:val="24"/>
            <w:szCs w:val="24"/>
          </w:rPr>
          <w:fldChar w:fldCharType="begin"/>
        </w:r>
        <w:r w:rsidRPr="00BC0C36">
          <w:rPr>
            <w:rFonts w:ascii="Times New Roman" w:hAnsi="Times New Roman" w:cs="Times New Roman"/>
            <w:sz w:val="24"/>
            <w:szCs w:val="24"/>
          </w:rPr>
          <w:instrText xml:space="preserve"> PAGE   \* MERGEFORMAT </w:instrText>
        </w:r>
        <w:r w:rsidR="003E291D" w:rsidRPr="00BC0C36">
          <w:rPr>
            <w:rFonts w:ascii="Times New Roman" w:hAnsi="Times New Roman" w:cs="Times New Roman"/>
            <w:sz w:val="24"/>
            <w:szCs w:val="24"/>
          </w:rPr>
          <w:fldChar w:fldCharType="separate"/>
        </w:r>
        <w:r w:rsidR="00A0266D">
          <w:rPr>
            <w:rFonts w:ascii="Times New Roman" w:hAnsi="Times New Roman" w:cs="Times New Roman"/>
            <w:noProof/>
            <w:sz w:val="24"/>
            <w:szCs w:val="24"/>
          </w:rPr>
          <w:t>1</w:t>
        </w:r>
        <w:r w:rsidR="003E291D" w:rsidRPr="00BC0C3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435D9"/>
    <w:rsid w:val="000D338B"/>
    <w:rsid w:val="00111FDD"/>
    <w:rsid w:val="00167BAC"/>
    <w:rsid w:val="001E5175"/>
    <w:rsid w:val="002779AC"/>
    <w:rsid w:val="003435D9"/>
    <w:rsid w:val="003E291D"/>
    <w:rsid w:val="00495052"/>
    <w:rsid w:val="00552CA7"/>
    <w:rsid w:val="00607ED2"/>
    <w:rsid w:val="007F78A4"/>
    <w:rsid w:val="00A0266D"/>
    <w:rsid w:val="00AC5937"/>
    <w:rsid w:val="00BC0C36"/>
    <w:rsid w:val="00C8304B"/>
    <w:rsid w:val="00D82EC4"/>
    <w:rsid w:val="00DB18E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1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ED2"/>
  </w:style>
  <w:style w:type="paragraph" w:styleId="Footer">
    <w:name w:val="footer"/>
    <w:basedOn w:val="Normal"/>
    <w:link w:val="FooterChar"/>
    <w:uiPriority w:val="99"/>
    <w:unhideWhenUsed/>
    <w:rsid w:val="00607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E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2019-01-19T19:56:00Z</dcterms:created>
  <dcterms:modified xsi:type="dcterms:W3CDTF">2019-01-19T19:56:00Z</dcterms:modified>
</cp:coreProperties>
</file>